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Zafirovski Matthew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MILFORD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MERRIMACK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PC CONNECTION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will vest in equal annual installments over a four-year period, with the first 25% of the restricted stock units vesting on October 12, 2027 and an additional 25% vesting on each anniversary thereafter until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David Zafirovski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60413" TargetMode="External"/><Relationship Id="rId5" Type="http://schemas.openxmlformats.org/officeDocument/2006/relationships/hyperlink" Target="http://www.sec.gov/cgi-bin/browse-edgar?action=getcompany&amp;CIK=00010503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3392</Characters>
  <CharactersWithSpaces>3945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